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48" w:rsidRPr="006D0848" w:rsidRDefault="006D0848" w:rsidP="006D0848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>Энгельсский</w:t>
      </w:r>
      <w:proofErr w:type="spellEnd"/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:rsidR="006D0848" w:rsidRPr="006D0848" w:rsidRDefault="006D0848" w:rsidP="006D0848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>Кафедра «Естественных и математических наук»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0848">
        <w:rPr>
          <w:rFonts w:ascii="Times New Roman" w:hAnsi="Times New Roman"/>
          <w:b/>
          <w:sz w:val="28"/>
          <w:szCs w:val="28"/>
          <w:lang w:eastAsia="ru-RU"/>
        </w:rPr>
        <w:t>ФИЗИКА</w:t>
      </w: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084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848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6D0848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6D084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848">
        <w:rPr>
          <w:rFonts w:ascii="Times New Roman" w:hAnsi="Times New Roman"/>
          <w:sz w:val="28"/>
          <w:szCs w:val="28"/>
          <w:lang w:eastAsia="ru-RU"/>
        </w:rPr>
        <w:t>выполнению лабораторной работы</w:t>
      </w:r>
    </w:p>
    <w:p w:rsidR="006D0848" w:rsidRPr="006D0848" w:rsidRDefault="006D0848" w:rsidP="006D0848">
      <w:pPr>
        <w:spacing w:before="120"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0848">
        <w:rPr>
          <w:rFonts w:ascii="Times New Roman" w:eastAsia="Times New Roman" w:hAnsi="Times New Roman"/>
          <w:b/>
          <w:sz w:val="28"/>
          <w:szCs w:val="28"/>
          <w:lang w:eastAsia="ru-RU"/>
        </w:rPr>
        <w:t>“</w:t>
      </w:r>
      <w:r w:rsidRPr="006D0848">
        <w:rPr>
          <w:rFonts w:ascii="Times New Roman" w:hAnsi="Times New Roman"/>
          <w:b/>
          <w:bCs/>
          <w:caps/>
          <w:sz w:val="28"/>
        </w:rPr>
        <w:t xml:space="preserve"> </w:t>
      </w:r>
      <w:r w:rsidRPr="007B5055">
        <w:rPr>
          <w:rFonts w:ascii="Times New Roman" w:hAnsi="Times New Roman"/>
          <w:b/>
          <w:bCs/>
          <w:caps/>
          <w:sz w:val="28"/>
        </w:rPr>
        <w:t xml:space="preserve">ИЗУЧЕНИЕ ЯВЛЕНИЯ ИНТЕРФЕРЕНЦИИ СВЕТА </w:t>
      </w:r>
      <w:r w:rsidRPr="006D0848">
        <w:rPr>
          <w:rFonts w:ascii="Times New Roman" w:eastAsia="Times New Roman" w:hAnsi="Times New Roman"/>
          <w:b/>
          <w:sz w:val="28"/>
          <w:szCs w:val="28"/>
          <w:lang w:eastAsia="ru-RU"/>
        </w:rPr>
        <w:t>”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848">
        <w:rPr>
          <w:rFonts w:ascii="Times New Roman" w:hAnsi="Times New Roman"/>
          <w:sz w:val="28"/>
          <w:szCs w:val="28"/>
          <w:lang w:eastAsia="ru-RU"/>
        </w:rPr>
        <w:t xml:space="preserve">для студентов направлений </w:t>
      </w:r>
    </w:p>
    <w:p w:rsidR="006D0848" w:rsidRPr="006D0848" w:rsidRDefault="006D0848" w:rsidP="006D0848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6D0848" w:rsidRPr="006D0848" w:rsidRDefault="006D0848" w:rsidP="006D0848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D0848" w:rsidRPr="006D0848" w:rsidRDefault="006D0848" w:rsidP="006D0848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D0848" w:rsidRPr="006D0848" w:rsidRDefault="006D0848" w:rsidP="006D0848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6D0848">
        <w:rPr>
          <w:rFonts w:ascii="Times New Roman" w:eastAsia="SimSun" w:hAnsi="Times New Roman"/>
          <w:bCs/>
          <w:sz w:val="24"/>
          <w:szCs w:val="24"/>
          <w:lang w:eastAsia="ru-RU"/>
        </w:rPr>
        <w:t>09.03.01  «Информатика и вычислительная техника»</w:t>
      </w:r>
    </w:p>
    <w:p w:rsidR="006D0848" w:rsidRPr="006D0848" w:rsidRDefault="00226416" w:rsidP="006D0848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6" w:history="1">
        <w:r w:rsidR="006D0848" w:rsidRPr="006D0848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09.03.04 </w:t>
        </w:r>
      </w:hyperlink>
      <w:r w:rsidR="006D0848" w:rsidRPr="006D08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«Программная инженерия»</w:t>
      </w:r>
    </w:p>
    <w:p w:rsidR="006D0848" w:rsidRPr="006D0848" w:rsidRDefault="006D0848" w:rsidP="006D0848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/>
          <w:bCs/>
          <w:sz w:val="24"/>
          <w:szCs w:val="24"/>
          <w:lang w:val="fr-FR" w:eastAsia="ru-RU"/>
        </w:rPr>
      </w:pPr>
      <w:r w:rsidRPr="006D0848">
        <w:rPr>
          <w:rFonts w:ascii="Times New Roman" w:eastAsia="SimSun" w:hAnsi="Times New Roman"/>
          <w:bCs/>
          <w:sz w:val="24"/>
          <w:szCs w:val="24"/>
          <w:lang w:val="fr-FR" w:eastAsia="ru-RU"/>
        </w:rPr>
        <w:t>15.03.02  «Технологические машины и оборудование»</w:t>
      </w:r>
    </w:p>
    <w:p w:rsidR="006D0848" w:rsidRPr="006D0848" w:rsidRDefault="006D0848" w:rsidP="006D08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4"/>
          <w:szCs w:val="24"/>
          <w:lang w:eastAsia="ru-RU"/>
        </w:rPr>
        <w:t>15.03.05 «Конструкторско-технологическое</w:t>
      </w:r>
      <w:r w:rsidRPr="006D0848">
        <w:rPr>
          <w:rFonts w:ascii="Times New Roman" w:eastAsia="Times New Roman" w:hAnsi="Times New Roman"/>
          <w:spacing w:val="-67"/>
          <w:sz w:val="24"/>
          <w:szCs w:val="24"/>
          <w:lang w:eastAsia="ru-RU"/>
        </w:rPr>
        <w:t xml:space="preserve"> </w:t>
      </w:r>
      <w:r w:rsidRPr="006D0848">
        <w:rPr>
          <w:rFonts w:ascii="Times New Roman" w:eastAsia="Times New Roman" w:hAnsi="Times New Roman"/>
          <w:sz w:val="24"/>
          <w:szCs w:val="24"/>
          <w:lang w:eastAsia="ru-RU"/>
        </w:rPr>
        <w:t>обеспечение машиностроительных</w:t>
      </w:r>
      <w:r w:rsidRPr="006D084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6D0848">
        <w:rPr>
          <w:rFonts w:ascii="Times New Roman" w:eastAsia="Times New Roman" w:hAnsi="Times New Roman"/>
          <w:sz w:val="24"/>
          <w:szCs w:val="24"/>
          <w:lang w:eastAsia="ru-RU"/>
        </w:rPr>
        <w:t>производств»</w:t>
      </w:r>
    </w:p>
    <w:p w:rsidR="006D0848" w:rsidRPr="006D0848" w:rsidRDefault="006D0848" w:rsidP="006D0848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4"/>
          <w:szCs w:val="24"/>
          <w:lang w:eastAsia="ru-RU"/>
        </w:rPr>
        <w:t>18.03.01 «Химическая технология»</w:t>
      </w:r>
      <w:r w:rsidRPr="006D0848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</w:p>
    <w:p w:rsidR="006D0848" w:rsidRPr="006D0848" w:rsidRDefault="006D0848" w:rsidP="006D0848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4"/>
          <w:szCs w:val="24"/>
          <w:lang w:eastAsia="ru-RU"/>
        </w:rPr>
        <w:t>23.03.01 «Нефтегазовое дело»</w:t>
      </w:r>
      <w:r w:rsidRPr="006D0848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</w:p>
    <w:p w:rsidR="006D0848" w:rsidRPr="006D0848" w:rsidRDefault="006D0848" w:rsidP="006D0848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848">
        <w:rPr>
          <w:rFonts w:ascii="Times New Roman" w:hAnsi="Times New Roman"/>
          <w:sz w:val="24"/>
          <w:szCs w:val="24"/>
          <w:lang w:eastAsia="ru-RU"/>
        </w:rPr>
        <w:t xml:space="preserve">29.03.05 «Конструирование изделий легкой промышленности» </w:t>
      </w:r>
    </w:p>
    <w:p w:rsidR="006D0848" w:rsidRPr="006D0848" w:rsidRDefault="006D0848" w:rsidP="006D0848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tabs>
          <w:tab w:val="left" w:pos="96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848">
        <w:rPr>
          <w:rFonts w:ascii="Times New Roman" w:hAnsi="Times New Roman"/>
          <w:sz w:val="28"/>
          <w:szCs w:val="28"/>
          <w:lang w:eastAsia="ru-RU"/>
        </w:rPr>
        <w:t>очной и заочной формы обучения</w:t>
      </w:r>
    </w:p>
    <w:p w:rsidR="006D0848" w:rsidRPr="006D0848" w:rsidRDefault="006D0848" w:rsidP="006D0848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D0848" w:rsidRPr="006D0848" w:rsidRDefault="00B85211" w:rsidP="006D08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Энгельс 202</w:t>
      </w:r>
      <w:r w:rsidR="00226416">
        <w:rPr>
          <w:rFonts w:ascii="Times New Roman" w:hAnsi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="006D0848" w:rsidRPr="006D084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E3CCA" w:rsidRDefault="006D0848" w:rsidP="001E3CC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1E3CCA">
        <w:rPr>
          <w:rFonts w:ascii="Times New Roman" w:hAnsi="Times New Roman"/>
          <w:sz w:val="28"/>
          <w:szCs w:val="28"/>
        </w:rPr>
        <w:lastRenderedPageBreak/>
        <w:t>ЯВЛЕНИЕ ИНТЕРФЕРЕНЦИИ СВЕТА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сложении двух или нескольких световых волн эти волны могут, как взаимно усилить друг друга, так и взаимно ослабить. Интенсивность результирующего колебания может оказаться как больше, так и меньше суммы интенсивностей складывающихся световых колебаний.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Интерференцией света называется сложение когерентных световых волн, в результате которого получается устойчивая интерференционная картина, то есть чередование темных и светлых полос на экране, освещенном двумя или несколькими когерентными источниками света.</w:t>
      </w:r>
    </w:p>
    <w:p w:rsidR="00AA6CBB" w:rsidRDefault="00AA6CB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E3CCA" w:rsidRDefault="001E3CCA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КОГЕРЕНТНОСТЬ СВЕТОВЫХ ВОЛН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Свет можно рассматривать как электромагнитную волну, в каждой точке которой вектор напряженности электрического поля </w:t>
      </w:r>
      <m:oMath>
        <m:r>
          <w:rPr>
            <w:rFonts w:ascii="Cambria Math" w:hAnsi="Cambria Math"/>
            <w:sz w:val="28"/>
            <w:szCs w:val="28"/>
          </w:rPr>
          <m:t>E</m:t>
        </m:r>
      </m:oMath>
      <w:r>
        <w:rPr>
          <w:rFonts w:ascii="Times New Roman" w:hAnsi="Times New Roman"/>
          <w:sz w:val="28"/>
          <w:szCs w:val="28"/>
        </w:rPr>
        <w:t xml:space="preserve"> совершает гармонические колебания</w:t>
      </w:r>
    </w:p>
    <w:p w:rsidR="001E3CCA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(2π</m:t>
              </m:r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ν</m:t>
              </m:r>
              <m: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  <w:lang w:val="en-US"/>
                </w:rPr>
                <m:t xml:space="preserve">t+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func>
        </m:oMath>
      </m:oMathPara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1E3CC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1E3CC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амплитуда напряженности. Аргумент синуса (</w:t>
      </w:r>
      <m:oMath>
        <m:r>
          <w:rPr>
            <w:rFonts w:ascii="Cambria Math" w:hAnsi="Cambria Math"/>
            <w:sz w:val="28"/>
            <w:szCs w:val="28"/>
          </w:rPr>
          <m:t>2π</m:t>
        </m:r>
        <m:r>
          <m:rPr>
            <m:sty m:val="p"/>
          </m:rPr>
          <w:rPr>
            <w:rFonts w:ascii="Cambria Math" w:hAnsi="Cambria Math"/>
            <w:color w:val="202122"/>
            <w:sz w:val="28"/>
            <w:szCs w:val="28"/>
            <w:shd w:val="clear" w:color="auto" w:fill="FFFFFF"/>
          </w:rPr>
          <m:t>ν</m:t>
        </m:r>
        <m:r>
          <m:rPr>
            <m:sty m:val="p"/>
          </m:rPr>
          <w:rPr>
            <w:rFonts w:ascii="Cambria Math" w:hAnsi="Palatino Linotype"/>
            <w:color w:val="202122"/>
            <w:sz w:val="28"/>
            <w:szCs w:val="28"/>
            <w:shd w:val="clear" w:color="auto" w:fill="FFFFFF"/>
          </w:rPr>
          <m:t>t+</m:t>
        </m:r>
        <m:sSub>
          <m:sSubPr>
            <m:ctrlPr>
              <w:rPr>
                <w:rFonts w:ascii="Cambria Math" w:hAnsi="Cambria Math"/>
                <w:bCs/>
                <w:color w:val="202122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z w:val="28"/>
                <w:szCs w:val="28"/>
                <w:shd w:val="clear" w:color="auto" w:fill="FFFFFF"/>
              </w:rPr>
              <m:t>φ</m:t>
            </m:r>
          </m:e>
          <m:sub>
            <m:r>
              <w:rPr>
                <w:rFonts w:ascii="Cambria Math" w:hAnsi="Cambria Math"/>
                <w:color w:val="202122"/>
                <w:sz w:val="28"/>
                <w:szCs w:val="28"/>
                <w:shd w:val="clear" w:color="auto" w:fill="FFFFFF"/>
              </w:rPr>
              <m:t>0</m:t>
            </m:r>
          </m:sub>
        </m:sSub>
      </m:oMath>
      <w:r>
        <w:rPr>
          <w:rFonts w:ascii="Times New Roman" w:hAnsi="Times New Roman"/>
          <w:sz w:val="28"/>
          <w:szCs w:val="28"/>
        </w:rPr>
        <w:t>) называется фазой колебания.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Фаза колебания характеризует в каждый момент времени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>
        <w:rPr>
          <w:rFonts w:ascii="Times New Roman" w:hAnsi="Times New Roman"/>
          <w:sz w:val="28"/>
          <w:szCs w:val="28"/>
        </w:rPr>
        <w:t xml:space="preserve"> величину и направление напряженности</w:t>
      </w:r>
      <w:r w:rsidR="00686CFA">
        <w:rPr>
          <w:rFonts w:ascii="Times New Roman" w:hAnsi="Times New Roman"/>
          <w:sz w:val="28"/>
          <w:szCs w:val="28"/>
        </w:rPr>
        <w:t xml:space="preserve"> электрического поля. Величина</w:t>
      </w:r>
      <w:r w:rsidR="00686CFA" w:rsidRPr="00686CF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52876">
        <w:rPr>
          <w:rFonts w:ascii="Times New Roman" w:hAnsi="Times New Roman"/>
          <w:sz w:val="28"/>
          <w:szCs w:val="28"/>
        </w:rPr>
        <w:t xml:space="preserve"> называется начальной фазой, так как в момент </w:t>
      </w:r>
      <m:oMath>
        <m:r>
          <w:rPr>
            <w:rFonts w:ascii="Cambria Math" w:hAnsi="Cambria Math"/>
            <w:sz w:val="28"/>
            <w:szCs w:val="28"/>
          </w:rPr>
          <m:t>t=0</m:t>
        </m:r>
      </m:oMath>
      <w:r w:rsidR="00852876">
        <w:rPr>
          <w:rFonts w:ascii="Times New Roman" w:hAnsi="Times New Roman"/>
          <w:sz w:val="28"/>
          <w:szCs w:val="28"/>
        </w:rPr>
        <w:t xml:space="preserve"> фаза равна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52876">
        <w:rPr>
          <w:rFonts w:ascii="Times New Roman" w:hAnsi="Times New Roman"/>
          <w:sz w:val="28"/>
          <w:szCs w:val="28"/>
        </w:rPr>
        <w:t>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Устойчивая интерференционная картина может получиться только в случае, когда интерферируют когерентные световые волны.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Когерентными световыми волнами называются волны, у которых разность фаз световых колебаний в каждой точке не меняется с течением времени.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Когерентными источниками света называются источники, испускающие волны в одинаковых фазах или с постоянной разностью фаз. Необходимым условием когерентности является равенство частот испускаемых источниками волн.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для естественных источников света равенства частот еще недостаточно, чтобы волны были когерентными. Все источники света </w:t>
      </w:r>
      <w:r>
        <w:rPr>
          <w:rFonts w:ascii="Times New Roman" w:hAnsi="Times New Roman"/>
          <w:sz w:val="28"/>
          <w:szCs w:val="28"/>
        </w:rPr>
        <w:lastRenderedPageBreak/>
        <w:t>содержат огромное количество атомов, которые являются элементарными источниками световых волн. Процесс излучения каждого атома длится очень короткое время, порядка 10</w:t>
      </w:r>
      <w:r w:rsidRPr="00852876">
        <w:rPr>
          <w:rFonts w:ascii="Times New Roman" w:hAnsi="Times New Roman"/>
          <w:sz w:val="28"/>
          <w:szCs w:val="28"/>
          <w:vertAlign w:val="superscript"/>
        </w:rPr>
        <w:t>-8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, обрываясь </w:t>
      </w:r>
      <w:proofErr w:type="gramStart"/>
      <w:r>
        <w:rPr>
          <w:rFonts w:ascii="Times New Roman" w:hAnsi="Times New Roman"/>
          <w:sz w:val="28"/>
          <w:szCs w:val="28"/>
        </w:rPr>
        <w:t>вследствие</w:t>
      </w:r>
      <w:proofErr w:type="gramEnd"/>
      <w:r>
        <w:rPr>
          <w:rFonts w:ascii="Times New Roman" w:hAnsi="Times New Roman"/>
          <w:sz w:val="28"/>
          <w:szCs w:val="28"/>
        </w:rPr>
        <w:t xml:space="preserve"> потери энергии на излучение.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прекращения атом должен получить энергию и может снова испускать световые волны, но уже с новой начальной фазой. Поэтому разность фаз между излучениями независимых томов будет изменяться в начале всякого нового акта испускания, то есть через чрезвычайно короткие промежутки времени.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сложении от двух независимых источников света, например, от двух лампочек, разность фаз быстро хаотично меняется, и никакой устойчивой интерференционной картины мы не наблюдаем.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Когерентные источники можно получить искусственным путем. Для этого свет от одного источника делят на два пучка. Эти пучки можно</w:t>
      </w:r>
      <w:r w:rsidR="009D50F1">
        <w:rPr>
          <w:rFonts w:ascii="Times New Roman" w:hAnsi="Times New Roman"/>
          <w:sz w:val="28"/>
          <w:szCs w:val="28"/>
        </w:rPr>
        <w:t xml:space="preserve"> трактовать как исходящие из двух совершенно одинаковых источников. Все элементарные акты излучения, происходящие в одном источнике, одновременно повторяются и в другом, то есть пучки света когерентны. При наложении их друг на друга получается интерференционная картина.</w:t>
      </w:r>
    </w:p>
    <w:p w:rsidR="00AA6CBB" w:rsidRDefault="00AA6CB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D50F1" w:rsidRPr="00160139" w:rsidRDefault="009D50F1" w:rsidP="001601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60139">
        <w:rPr>
          <w:rFonts w:ascii="Times New Roman" w:hAnsi="Times New Roman"/>
          <w:sz w:val="28"/>
          <w:szCs w:val="28"/>
        </w:rPr>
        <w:t>УСЛОВИЯ МАКСИМУМА И МИНИМУМА ИНТЕНСИВНОСТИ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некоторый экран освещен двумя когерентными источниками света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9D50F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рис. 1</w:t>
      </w:r>
      <w:r w:rsidRPr="009D50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Возьмем на экране произвольную точку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 xml:space="preserve"> и вычислим в этой точке интенсивность света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ascii="Times New Roman" w:hAnsi="Times New Roman"/>
          <w:sz w:val="28"/>
          <w:szCs w:val="28"/>
        </w:rPr>
        <w:t>. Этот расчет будет справедлив для любой точки экрана.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световой волны запишем в виде:</w:t>
      </w:r>
    </w:p>
    <w:p w:rsidR="009D50F1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B63C8D" w:rsidRDefault="00B63C8D" w:rsidP="003C3E75">
      <w:pPr>
        <w:spacing w:after="0" w:line="36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3C8D" w:rsidRDefault="006D0848" w:rsidP="00B63C8D">
      <w:pPr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62575" cy="1533525"/>
            <wp:effectExtent l="0" t="0" r="0" b="0"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CBB" w:rsidRPr="00AA6CBB" w:rsidRDefault="00AA6CBB" w:rsidP="00B63C8D">
      <w:pPr>
        <w:spacing w:after="0" w:line="360" w:lineRule="auto"/>
        <w:ind w:firstLine="284"/>
        <w:jc w:val="center"/>
        <w:rPr>
          <w:rFonts w:ascii="Times New Roman" w:hAnsi="Times New Roman"/>
        </w:rPr>
      </w:pPr>
      <w:r w:rsidRPr="00AA6CBB">
        <w:rPr>
          <w:rFonts w:ascii="Times New Roman" w:hAnsi="Times New Roman"/>
        </w:rPr>
        <w:t>Рис.</w:t>
      </w:r>
      <w:r>
        <w:rPr>
          <w:rFonts w:ascii="Times New Roman" w:hAnsi="Times New Roman"/>
        </w:rPr>
        <w:t xml:space="preserve"> </w:t>
      </w:r>
      <w:r w:rsidRPr="00AA6CBB">
        <w:rPr>
          <w:rFonts w:ascii="Times New Roman" w:hAnsi="Times New Roman"/>
        </w:rPr>
        <w:t>1</w:t>
      </w:r>
    </w:p>
    <w:p w:rsidR="009D50F1" w:rsidRDefault="00B763D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Здесь </w:t>
      </w:r>
      <m:oMath>
        <m:r>
          <m:rPr>
            <m:sty m:val="p"/>
          </m:rPr>
          <w:rPr>
            <w:rFonts w:ascii="Cambria Math" w:hAnsi="Cambria Math"/>
            <w:color w:val="202122"/>
            <w:sz w:val="28"/>
            <w:szCs w:val="28"/>
            <w:shd w:val="clear" w:color="auto" w:fill="FFFFFF"/>
          </w:rPr>
          <m:t>ν</m:t>
        </m:r>
      </m:oMath>
      <w:r w:rsidR="009D50F1">
        <w:rPr>
          <w:rFonts w:ascii="Times New Roman" w:hAnsi="Times New Roman"/>
          <w:sz w:val="28"/>
          <w:szCs w:val="28"/>
        </w:rPr>
        <w:t xml:space="preserve"> – частота световых колебаний, измеряемая в герцах (</w:t>
      </w:r>
      <w:proofErr w:type="gramStart"/>
      <w:r w:rsidR="009D50F1">
        <w:rPr>
          <w:rFonts w:ascii="Times New Roman" w:hAnsi="Times New Roman"/>
          <w:sz w:val="28"/>
          <w:szCs w:val="28"/>
        </w:rPr>
        <w:t>Гц</w:t>
      </w:r>
      <w:proofErr w:type="gramEnd"/>
      <w:r w:rsidR="009D50F1">
        <w:rPr>
          <w:rFonts w:ascii="Times New Roman" w:hAnsi="Times New Roman"/>
          <w:sz w:val="28"/>
          <w:szCs w:val="28"/>
        </w:rPr>
        <w:t xml:space="preserve">), </w:t>
      </w:r>
      <m:oMath>
        <m:r>
          <w:rPr>
            <w:rFonts w:ascii="Cambria Math" w:hAnsi="Cambria Math"/>
            <w:color w:val="202122"/>
            <w:sz w:val="28"/>
            <w:szCs w:val="28"/>
            <w:shd w:val="clear" w:color="auto" w:fill="FFFFFF"/>
            <w:lang w:val="en-US"/>
          </w:rPr>
          <m:t>λ</m:t>
        </m:r>
      </m:oMath>
      <w:r w:rsidR="009D50F1">
        <w:rPr>
          <w:rFonts w:ascii="Times New Roman" w:hAnsi="Times New Roman"/>
          <w:sz w:val="28"/>
          <w:szCs w:val="28"/>
        </w:rPr>
        <w:t xml:space="preserve"> – длина световой волны.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Длиной волны называется расстояние, на которое распространяется волна за время одного периода колебания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>
        <w:rPr>
          <w:rFonts w:ascii="Times New Roman" w:hAnsi="Times New Roman"/>
          <w:sz w:val="28"/>
          <w:szCs w:val="28"/>
        </w:rPr>
        <w:t>. Длину волны можно также определить как кратчайшее расстояние между двумя точками, в которых колебания происходят в одинаковых фазах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d</m:t>
        </m:r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9D50F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асстояние от источника колебаний, измеренное в направлении распространения волны.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расстояния от источников до точки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 xml:space="preserve"> равны соответственно</w:t>
      </w:r>
      <w:r w:rsidR="00B763D6" w:rsidRPr="00B763D6">
        <w:rPr>
          <w:rFonts w:ascii="Times New Roman" w:hAnsi="Times New Roman"/>
          <w:sz w:val="28"/>
          <w:szCs w:val="28"/>
        </w:rPr>
        <w:t xml:space="preserve">           </w:t>
      </w:r>
      <w:r w:rsidR="00B763D6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M</m:t>
        </m:r>
      </m:oMath>
      <w:r w:rsidR="00B763D6" w:rsidRPr="00B763D6">
        <w:rPr>
          <w:rFonts w:ascii="Times New Roman" w:hAnsi="Times New Roman"/>
          <w:sz w:val="28"/>
          <w:szCs w:val="28"/>
        </w:rPr>
        <w:t xml:space="preserve"> </w:t>
      </w:r>
      <w:r w:rsidR="00B763D6">
        <w:rPr>
          <w:rFonts w:ascii="Times New Roman" w:hAnsi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M</m:t>
        </m:r>
      </m:oMath>
      <w:r w:rsidR="00B763D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Запишем уравнения колебаний, создаваемых первой и второй волнами в точке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виде</w:t>
      </w:r>
    </w:p>
    <w:p w:rsidR="00B763D6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B763D6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B763D6" w:rsidRDefault="00B763D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Результирующее колебание получим, сложив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9D50F1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/>
          <w:sz w:val="28"/>
          <w:szCs w:val="28"/>
        </w:rPr>
        <w:t>. Для этого воспользуемся формулой из тригонометрии</w:t>
      </w:r>
    </w:p>
    <w:p w:rsidR="004006DD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β=2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α-β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func>
                    </m:e>
                  </m:func>
                </m:e>
              </m:func>
            </m:e>
          </m:func>
        </m:oMath>
      </m:oMathPara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взяв в</w:t>
      </w:r>
      <w:r w:rsidR="004006DD">
        <w:rPr>
          <w:rFonts w:ascii="Times New Roman" w:hAnsi="Times New Roman"/>
          <w:sz w:val="28"/>
          <w:szCs w:val="28"/>
        </w:rPr>
        <w:t xml:space="preserve"> качестве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4006DD">
        <w:rPr>
          <w:rFonts w:ascii="Times New Roman" w:hAnsi="Times New Roman"/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β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r w:rsidR="00FF60BC">
        <w:rPr>
          <w:rFonts w:ascii="Times New Roman" w:hAnsi="Times New Roman"/>
          <w:sz w:val="28"/>
          <w:szCs w:val="28"/>
        </w:rPr>
        <w:t xml:space="preserve">соответствующие аргументы синуса. 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Совершив преобразования получим:</w:t>
      </w:r>
    </w:p>
    <w:p w:rsidR="00FF60BC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2E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λ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2λ</m:t>
                      </m:r>
                    </m:den>
                  </m:f>
                </m:e>
              </m:d>
            </m:e>
          </m:func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Полученное выражение представляет собой уравнение результирующего гармонического колебания</w:t>
      </w:r>
    </w:p>
    <w:p w:rsidR="004006DD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 рез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Определив результирующую амплитуду, найдем теперь интенсивность света в точке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FF60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Интенсивность света определяется как величина, пропорциональная квадрату амплитуды световых колебаний.</w:t>
      </w:r>
    </w:p>
    <w:p w:rsidR="001232F4" w:rsidRPr="00CF1080" w:rsidRDefault="001232F4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Следовательно, </w:t>
      </w:r>
    </w:p>
    <w:p w:rsidR="001232F4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J~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 рез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π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den>
          </m:f>
        </m:oMath>
      </m:oMathPara>
    </w:p>
    <w:p w:rsidR="00341AC4" w:rsidRPr="00341AC4" w:rsidRDefault="00341AC4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F60BC" w:rsidRDefault="001232F4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Величину </w:t>
      </w:r>
      <m:oMath>
        <m:r>
          <w:rPr>
            <w:rFonts w:ascii="Cambria Math" w:hAnsi="Cambria Math"/>
            <w:sz w:val="28"/>
            <w:szCs w:val="28"/>
          </w:rPr>
          <m:t>∆=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FF60BC">
        <w:rPr>
          <w:rFonts w:ascii="Times New Roman" w:hAnsi="Times New Roman"/>
          <w:sz w:val="28"/>
          <w:szCs w:val="28"/>
        </w:rPr>
        <w:t xml:space="preserve"> называют разностью хода лучей. Геометрическая разность хода – это разность путей</w:t>
      </w:r>
      <w:r w:rsidRPr="001232F4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M –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M)</m:t>
        </m:r>
      </m:oMath>
      <w:r w:rsidR="00FF60BC">
        <w:rPr>
          <w:rFonts w:ascii="Times New Roman" w:hAnsi="Times New Roman"/>
          <w:sz w:val="28"/>
          <w:szCs w:val="28"/>
        </w:rPr>
        <w:t>, пройденных лучами от первого и второго когерентных источников до точки, в которой они интерферируют (складываются).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мы видим, что результирующая интенсивность в каждой точке экрана зависит от разности хода лучей до этой точки.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выражение для разностей хода, соответствующих максимуму и минимуму интенсивности. Рассмотрим выражение</w:t>
      </w:r>
    </w:p>
    <w:p w:rsidR="001232F4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J=4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λ</m:t>
              </m:r>
            </m:den>
          </m:f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И, учитывая, что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π∙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</m:oMath>
      <w:r w:rsidR="007E5A3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7E5A3A">
        <w:rPr>
          <w:rFonts w:ascii="Times New Roman" w:hAnsi="Times New Roman"/>
          <w:sz w:val="28"/>
          <w:szCs w:val="28"/>
        </w:rPr>
        <w:t xml:space="preserve">может меняться от 0 </w:t>
      </w:r>
      <w:r>
        <w:rPr>
          <w:rFonts w:ascii="Times New Roman" w:hAnsi="Times New Roman"/>
          <w:sz w:val="28"/>
          <w:szCs w:val="28"/>
        </w:rPr>
        <w:t xml:space="preserve">до +1, установим, что максимальное значение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ascii="Times New Roman" w:hAnsi="Times New Roman"/>
          <w:sz w:val="28"/>
          <w:szCs w:val="28"/>
        </w:rPr>
        <w:t xml:space="preserve"> достигается при</w:t>
      </w:r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ascii="Times New Roman" w:hAnsi="Times New Roman"/>
          <w:sz w:val="28"/>
          <w:szCs w:val="28"/>
        </w:rPr>
        <w:t xml:space="preserve">, при этом аргумент </w:t>
      </w:r>
      <w:r w:rsidR="007E5A3A">
        <w:rPr>
          <w:rFonts w:ascii="Times New Roman" w:hAnsi="Times New Roman"/>
          <w:sz w:val="28"/>
          <w:szCs w:val="28"/>
        </w:rPr>
        <w:t>косинуса</w:t>
      </w:r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=0,  ±</m:t>
        </m:r>
        <m:r>
          <w:rPr>
            <w:rFonts w:ascii="Cambria Math" w:hAnsi="Cambria Math"/>
            <w:sz w:val="28"/>
            <w:szCs w:val="28"/>
            <w:lang w:val="en-US"/>
          </w:rPr>
          <m:t>π</m:t>
        </m:r>
        <m:r>
          <w:rPr>
            <w:rFonts w:ascii="Cambria Math" w:hAnsi="Cambria Math"/>
            <w:sz w:val="28"/>
            <w:szCs w:val="28"/>
          </w:rPr>
          <m:t>, ±2</m:t>
        </m:r>
        <m:r>
          <w:rPr>
            <w:rFonts w:ascii="Cambria Math" w:hAnsi="Cambria Math"/>
            <w:sz w:val="28"/>
            <w:szCs w:val="28"/>
            <w:lang w:val="en-US"/>
          </w:rPr>
          <m:t>π</m:t>
        </m:r>
        <m:r>
          <w:rPr>
            <w:rFonts w:ascii="Cambria Math" w:hAnsi="Cambria Math"/>
            <w:sz w:val="28"/>
            <w:szCs w:val="28"/>
          </w:rPr>
          <m:t>,…</m:t>
        </m:r>
      </m:oMath>
      <w:r w:rsidR="007E5A3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откуда</w:t>
      </w:r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∆=0, ±λ, ±2λ,…</m:t>
        </m:r>
      </m:oMath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выражение удобно записать </w:t>
      </w:r>
      <m:oMath>
        <m:r>
          <w:rPr>
            <w:rFonts w:ascii="Cambria Math" w:hAnsi="Cambria Math"/>
            <w:sz w:val="28"/>
            <w:szCs w:val="28"/>
          </w:rPr>
          <m:t>∆=0,±2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,±4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,…</m:t>
        </m:r>
      </m:oMath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Минимальное значение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ascii="Times New Roman" w:hAnsi="Times New Roman"/>
          <w:sz w:val="28"/>
          <w:szCs w:val="28"/>
        </w:rPr>
        <w:t xml:space="preserve"> достигается в тех точках, для которых</w:t>
      </w:r>
      <w:r w:rsidR="00595214" w:rsidRPr="00595214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rFonts w:ascii="Times New Roman" w:hAnsi="Times New Roman"/>
          <w:sz w:val="28"/>
          <w:szCs w:val="28"/>
        </w:rPr>
        <w:t>; аргумент косинуса при этом</w:t>
      </w:r>
      <w:r w:rsidR="00595214" w:rsidRPr="005952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 …</m:t>
        </m:r>
      </m:oMath>
      <w:r w:rsidR="00595214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разность хода </w:t>
      </w:r>
      <m:oMath>
        <m:r>
          <w:rPr>
            <w:rFonts w:ascii="Cambria Math" w:hAnsi="Cambria Math"/>
            <w:sz w:val="28"/>
            <w:szCs w:val="28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,…</m:t>
        </m:r>
      </m:oMath>
    </w:p>
    <w:p w:rsidR="001059C9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Запишем условие максимума и минимума интенсивности в общем виде. Возьмем целое число </w:t>
      </w:r>
      <m:oMath>
        <m:r>
          <w:rPr>
            <w:rFonts w:ascii="Cambria Math" w:hAnsi="Cambria Math"/>
            <w:sz w:val="28"/>
            <w:szCs w:val="28"/>
          </w:rPr>
          <m:t>k = 0, 1, 2, 3,…</m:t>
        </m:r>
      </m:oMath>
      <w:r w:rsidR="00315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Любое число </w:t>
      </w:r>
      <m:oMath>
        <m:r>
          <w:rPr>
            <w:rFonts w:ascii="Cambria Math" w:hAnsi="Cambria Math"/>
            <w:sz w:val="28"/>
            <w:szCs w:val="28"/>
          </w:rPr>
          <m:t xml:space="preserve">2k </m:t>
        </m:r>
      </m:oMath>
      <w:r>
        <w:rPr>
          <w:rFonts w:ascii="Times New Roman" w:hAnsi="Times New Roman"/>
          <w:sz w:val="28"/>
          <w:szCs w:val="28"/>
        </w:rPr>
        <w:t>будет четным,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</w:t>
      </w:r>
      <w:r w:rsidR="00595214" w:rsidRPr="00595214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2k + 1 </m:t>
        </m:r>
      </m:oMath>
      <w:r>
        <w:rPr>
          <w:rFonts w:ascii="Times New Roman" w:hAnsi="Times New Roman"/>
          <w:sz w:val="28"/>
          <w:szCs w:val="28"/>
        </w:rPr>
        <w:t>–</w:t>
      </w:r>
      <w:r w:rsidRPr="00FF60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нечетным числом.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условие максимума интенсивности можно записать:</w:t>
      </w:r>
    </w:p>
    <w:p w:rsidR="00595214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∆=±2k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есть максимальной интенсивности соответствует разность хода, равная четному числу полуволн.</w:t>
      </w:r>
    </w:p>
    <w:p w:rsidR="00FF60BC" w:rsidRDefault="00FF60BC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СВЯЗЬ МЕЖДУ РАЗНОСТЬЮ ХОДА И РАЗНОСТЬ ФАЗ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предполагаем, что когерентные источники излучают свет в одинаковых фазах. В точке интерференции возникает некоторая разность фаз колебания, обусловленная разностью хода волн.</w:t>
      </w:r>
    </w:p>
    <w:p w:rsidR="00FF60BC" w:rsidRPr="00CF1080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уравнения колебаний в точке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имеют вид:</w:t>
      </w:r>
    </w:p>
    <w:p w:rsidR="009E7981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6B0D35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разность фаз легко выразить через разность хода</w:t>
      </w:r>
    </w:p>
    <w:p w:rsidR="009E7981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δ=2π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νt-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-2π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ν</m:t>
              </m:r>
              <m: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  <w:lang w:val="en-US"/>
                </w:rPr>
                <m:t xml:space="preserve">t-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=2π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den>
          </m:f>
        </m:oMath>
      </m:oMathPara>
    </w:p>
    <w:p w:rsidR="006B0D35" w:rsidRPr="00AA2D5C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AA2D5C">
        <w:rPr>
          <w:rFonts w:ascii="Times New Roman" w:hAnsi="Times New Roman"/>
          <w:b/>
          <w:bCs/>
          <w:sz w:val="28"/>
          <w:szCs w:val="28"/>
        </w:rPr>
        <w:t>В точках максимума интенсивности</w:t>
      </w:r>
    </w:p>
    <w:p w:rsidR="00CF1080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∆=±2</m:t>
          </m:r>
          <m:r>
            <w:rPr>
              <w:rFonts w:ascii="Cambria Math" w:hAnsi="Cambria Math"/>
              <w:sz w:val="28"/>
              <w:szCs w:val="28"/>
              <w:lang w:val="en-US"/>
            </w:rPr>
            <m:t>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, </m:t>
          </m:r>
          <m:r>
            <w:rPr>
              <w:rFonts w:ascii="Cambria Math" w:hAnsi="Cambria Math"/>
              <w:sz w:val="28"/>
              <w:szCs w:val="28"/>
            </w:rPr>
            <m:t>откуда δ=±2</m:t>
          </m:r>
          <m:r>
            <w:rPr>
              <w:rFonts w:ascii="Cambria Math" w:hAnsi="Cambria Math"/>
              <w:sz w:val="28"/>
              <w:szCs w:val="28"/>
              <w:lang w:val="en-US"/>
            </w:rPr>
            <m:t>kπ</m:t>
          </m:r>
        </m:oMath>
      </m:oMathPara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говорят, что колебания происходят в одинаковых фазах.</w:t>
      </w:r>
    </w:p>
    <w:p w:rsidR="006B0D35" w:rsidRPr="00AA2D5C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A2D5C">
        <w:rPr>
          <w:rFonts w:ascii="Times New Roman" w:hAnsi="Times New Roman"/>
          <w:b/>
          <w:bCs/>
          <w:sz w:val="28"/>
          <w:szCs w:val="28"/>
        </w:rPr>
        <w:t>В точках минимума интенсивности</w:t>
      </w:r>
      <w:r w:rsidR="00CF1080" w:rsidRPr="00AA2D5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:rsidR="00CF1080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∆=±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2k+1</m:t>
              </m:r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, откуда </m:t>
          </m:r>
          <m:r>
            <w:rPr>
              <w:rFonts w:ascii="Cambria Math" w:hAnsi="Cambria Math"/>
              <w:sz w:val="28"/>
              <w:szCs w:val="28"/>
              <w:lang w:val="en-US"/>
            </w:rPr>
            <m:t>δ=±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2k+1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π</m:t>
          </m:r>
        </m:oMath>
      </m:oMathPara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есть колебания происходят в противоположных фазах.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точках экрана, где не выполняется ни условие максимума, ни условие минимума, наблюдается некоторая промежуточная интенсивность света.</w:t>
      </w:r>
    </w:p>
    <w:p w:rsidR="006B0D35" w:rsidRDefault="006B0D35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№1</w:t>
      </w:r>
    </w:p>
    <w:p w:rsidR="006B0D35" w:rsidRDefault="006B0D35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ОПРЕДЕЛЕНИЕ ДЛИНЫ СВЕТОВОЙ ВОЛНЫ С ПОМОЩЬЮ ИНТЕРФЕРЕНЦИИ ОТ ДВУХ ЩЕЛЕЙ</w:t>
      </w:r>
    </w:p>
    <w:p w:rsidR="006B0D35" w:rsidRDefault="006B0D35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КОГЕРЕНТНЫХ ИСТОЧНИКОВ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из методов получения когерентных источников света был впервые использован Юнгом. Чтобы разделить свет одного источника Юнг использовал систему щелей (рис. 2).</w:t>
      </w:r>
    </w:p>
    <w:p w:rsidR="0028158B" w:rsidRPr="0028158B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3600" cy="2790825"/>
            <wp:effectExtent l="0" t="0" r="0" b="9525"/>
            <wp:docPr id="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158B" w:rsidRPr="0028158B">
        <w:rPr>
          <w:rFonts w:ascii="Times New Roman" w:hAnsi="Times New Roman"/>
        </w:rPr>
        <w:t>Рис. 2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Яркий источник света </w:t>
      </w:r>
      <m:oMath>
        <m:r>
          <w:rPr>
            <w:rFonts w:ascii="Cambria Math" w:hAnsi="Cambria Math"/>
            <w:sz w:val="28"/>
            <w:szCs w:val="28"/>
          </w:rPr>
          <m:t>S</m:t>
        </m:r>
      </m:oMath>
      <w:r>
        <w:rPr>
          <w:rFonts w:ascii="Times New Roman" w:hAnsi="Times New Roman"/>
          <w:sz w:val="28"/>
          <w:szCs w:val="28"/>
        </w:rPr>
        <w:t xml:space="preserve"> освещает щель в экране 1. Согласно принципу Гюйгенса, каждую точку щели можно считать источником новых сферических волн, которые называются вторичными волнами.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Вторичные волны огибают края щели и падают на пластинку 2, в которой прорезаны две параллельные щели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CF1080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CF1080" w:rsidRPr="00CF1080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/>
          <w:sz w:val="28"/>
          <w:szCs w:val="28"/>
        </w:rPr>
        <w:t>. Эти щели в свою очередь становятся источником вторичных волн. Так как обе щели освещаются участками одной и той же волны, то они являются когерентными источниками света. Все колебания, происходящие в одной щели, одновременно повторяются в другой.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Экран 3 освещается когерентными источниками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A4B0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BE575B">
        <w:rPr>
          <w:rFonts w:ascii="Times New Roman" w:hAnsi="Times New Roman"/>
          <w:sz w:val="28"/>
          <w:szCs w:val="28"/>
        </w:rPr>
        <w:t>и</w:t>
      </w:r>
      <w:r w:rsidR="006A4B0A" w:rsidRPr="006A4B0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BE575B">
        <w:rPr>
          <w:rFonts w:ascii="Times New Roman" w:hAnsi="Times New Roman"/>
          <w:sz w:val="28"/>
          <w:szCs w:val="28"/>
        </w:rPr>
        <w:t>, и на нем наблюдается устойчивая интерференционная картина в виде чередующихс</w:t>
      </w:r>
      <w:r w:rsidR="0032362D">
        <w:rPr>
          <w:rFonts w:ascii="Times New Roman" w:hAnsi="Times New Roman"/>
          <w:sz w:val="28"/>
          <w:szCs w:val="28"/>
        </w:rPr>
        <w:t>я</w:t>
      </w:r>
      <w:r w:rsidR="00BE575B">
        <w:rPr>
          <w:rFonts w:ascii="Times New Roman" w:hAnsi="Times New Roman"/>
          <w:sz w:val="28"/>
          <w:szCs w:val="28"/>
        </w:rPr>
        <w:t xml:space="preserve"> светлых и темных полос, параллельных щелям.</w:t>
      </w:r>
    </w:p>
    <w:p w:rsidR="00BE575B" w:rsidRDefault="0031524C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6283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ВОД РАБОЧЕЙ ФОРМУЛЫ</w:t>
      </w:r>
    </w:p>
    <w:p w:rsidR="000D0AEB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Наблюдая интерференционную картину от щелей Юнга, можно определить длину световой волны. Зададим положение светлых и темных полос на экране расстоянием</w:t>
      </w:r>
      <w:r w:rsidR="00762836" w:rsidRPr="00762836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l</m:t>
        </m:r>
      </m:oMath>
      <w:r w:rsidR="006A4B0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центра экрана (рис. 3).</w:t>
      </w:r>
      <w:r w:rsidR="000D0AEB" w:rsidRPr="000D0AEB">
        <w:rPr>
          <w:rFonts w:ascii="Times New Roman" w:hAnsi="Times New Roman"/>
          <w:sz w:val="28"/>
          <w:szCs w:val="28"/>
        </w:rPr>
        <w:t xml:space="preserve"> </w:t>
      </w:r>
    </w:p>
    <w:p w:rsidR="0031524C" w:rsidRPr="006D0848" w:rsidRDefault="000D0AEB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</w:t>
      </w:r>
      <w:r w:rsidRPr="000D0AEB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расстояние между щелями,</w:t>
      </w:r>
      <w:r w:rsidRPr="006A4B0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расстояние от щелей до экрана. Если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намного меньше</w:t>
      </w:r>
      <w:r w:rsidRPr="006A4B0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>
        <w:rPr>
          <w:rFonts w:ascii="Times New Roman" w:hAnsi="Times New Roman"/>
          <w:sz w:val="28"/>
          <w:szCs w:val="28"/>
        </w:rPr>
        <w:t>, то можно написать приближенное соотношение</w:t>
      </w:r>
      <w:r w:rsidRPr="000D0AEB">
        <w:rPr>
          <w:rFonts w:ascii="Cambria Math" w:hAnsi="Cambria Math"/>
          <w:i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den>
          </m:f>
          <w:proofErr w:type="gramStart"/>
          <m:r>
            <w:rPr>
              <w:rFonts w:ascii="Cambria Math" w:hAnsi="Cambria Math"/>
              <w:sz w:val="28"/>
              <w:szCs w:val="28"/>
            </w:rPr>
            <m:t xml:space="preserve"> ,</m:t>
          </m:r>
          <w:proofErr w:type="gramEnd"/>
          <m:r>
            <w:rPr>
              <w:rFonts w:ascii="Cambria Math" w:hAnsi="Cambria Math"/>
              <w:sz w:val="28"/>
              <w:szCs w:val="28"/>
            </w:rPr>
            <m:t xml:space="preserve"> отсюда </m:t>
          </m:r>
          <m:r>
            <w:rPr>
              <w:rFonts w:ascii="Cambria Math" w:hAnsi="Cambria Math"/>
              <w:sz w:val="28"/>
              <w:szCs w:val="28"/>
              <w:lang w:val="en-US"/>
            </w:rPr>
            <m:t>l</m:t>
          </m:r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∙∆</m:t>
          </m:r>
        </m:oMath>
      </m:oMathPara>
    </w:p>
    <w:p w:rsidR="0031524C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76825" cy="2181225"/>
            <wp:effectExtent l="0" t="0" r="9525" b="9525"/>
            <wp:docPr id="1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41" t="10680" r="7706" b="15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EB" w:rsidRPr="000D0AEB" w:rsidRDefault="000D0AEB" w:rsidP="003C3E75">
      <w:pPr>
        <w:spacing w:after="0" w:line="360" w:lineRule="auto"/>
        <w:ind w:firstLine="284"/>
        <w:jc w:val="center"/>
        <w:rPr>
          <w:rFonts w:ascii="Times New Roman" w:hAnsi="Times New Roman"/>
        </w:rPr>
      </w:pPr>
      <w:r w:rsidRPr="000D0AEB">
        <w:rPr>
          <w:rFonts w:ascii="Times New Roman" w:hAnsi="Times New Roman"/>
        </w:rPr>
        <w:t>Рис. 3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мы установили, светлая полоса в точке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6A4B0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наблюдается, если</w:t>
      </w:r>
      <w:r w:rsidR="006A4B0A" w:rsidRPr="006A4B0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∆=±2k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, где </w:t>
      </w:r>
      <m:oMath>
        <m:r>
          <w:rPr>
            <w:rFonts w:ascii="Cambria Math" w:hAnsi="Cambria Math"/>
            <w:sz w:val="28"/>
            <w:szCs w:val="28"/>
          </w:rPr>
          <m:t>k = 1, 2, 3, …, m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данном случае номер полосы.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Следовательно, расстояние от центра экрана до любой светлой полосы определяется из выражения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∙kλ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(мы подставили условие максимума в выражение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>
        <w:rPr>
          <w:rFonts w:ascii="Times New Roman" w:hAnsi="Times New Roman"/>
          <w:sz w:val="28"/>
          <w:szCs w:val="28"/>
        </w:rPr>
        <w:t>).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Расстояние между полосами с номерами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1524C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равно:</w:t>
      </w:r>
    </w:p>
    <w:p w:rsidR="00FF79D2" w:rsidRPr="006D0848" w:rsidRDefault="0022641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mλ-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nλ=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m-n</m:t>
              </m:r>
            </m:e>
          </m:d>
          <m:r>
            <w:rPr>
              <w:rFonts w:ascii="Cambria Math" w:hAnsi="Cambria Math"/>
              <w:sz w:val="28"/>
              <w:szCs w:val="28"/>
            </w:rPr>
            <m:t>λ</m:t>
          </m:r>
        </m:oMath>
      </m:oMathPara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Темные полосы располагаются между </w:t>
      </w:r>
      <w:proofErr w:type="gramStart"/>
      <w:r>
        <w:rPr>
          <w:rFonts w:ascii="Times New Roman" w:hAnsi="Times New Roman"/>
          <w:sz w:val="28"/>
          <w:szCs w:val="28"/>
        </w:rPr>
        <w:t>светлыми</w:t>
      </w:r>
      <w:proofErr w:type="gramEnd"/>
      <w:r>
        <w:rPr>
          <w:rFonts w:ascii="Times New Roman" w:hAnsi="Times New Roman"/>
          <w:sz w:val="28"/>
          <w:szCs w:val="28"/>
        </w:rPr>
        <w:t>. Расстояние между ними определяется по той же формуле, что легко проверить, подставив в формулу</w:t>
      </w:r>
      <w:r w:rsidR="00744CBA" w:rsidRPr="00744CB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∆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условие минимума.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полученной выше формулы легко выразить длину световой волны:</w:t>
      </w:r>
    </w:p>
    <w:p w:rsidR="00FF79D2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m-n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den>
          </m:f>
        </m:oMath>
      </m:oMathPara>
    </w:p>
    <w:p w:rsidR="0031524C" w:rsidRDefault="0031524C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УСТАНОВКИ ИЗМЕРЕНИЯ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Установка (рис.4) состоит из осветителя с вертикальной щелью 1, подвижного экрана с двумя щелями 2 и измерительного микроскопа 3.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Расстояние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A13868">
        <w:rPr>
          <w:rFonts w:ascii="Times New Roman" w:hAnsi="Times New Roman"/>
          <w:sz w:val="28"/>
          <w:szCs w:val="28"/>
        </w:rPr>
        <w:t xml:space="preserve">между щелями и расстояние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A13868">
        <w:rPr>
          <w:rFonts w:ascii="Times New Roman" w:hAnsi="Times New Roman"/>
          <w:sz w:val="28"/>
          <w:szCs w:val="28"/>
        </w:rPr>
        <w:t>от плоскости с двумя щелями до плоскости интерференционных полос приведены на стенде.</w:t>
      </w:r>
      <w:proofErr w:type="gramEnd"/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включается осветитель, при этом в поле зрения микроскопа должны появиться четкие интерференционные полосы. Если полосы не появились, следует обратиться к преподавателю.</w:t>
      </w:r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Последним этапом работы является измерение расстояний между интерференционными полосами. Для измерения</w:t>
      </w:r>
      <w:r w:rsidR="00744CBA" w:rsidRPr="007B5055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берут цветные полосы. Цвет задает преподаватель.</w:t>
      </w:r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Определяют отсчет по шкале для середины любой полосы в левой части поля зрения (рис. 5). Эту полосу можно условно принять за первую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n=1</m:t>
            </m:r>
          </m:e>
        </m:d>
      </m:oMath>
      <w:r>
        <w:rPr>
          <w:rFonts w:ascii="Times New Roman" w:hAnsi="Times New Roman"/>
          <w:sz w:val="28"/>
          <w:szCs w:val="28"/>
        </w:rPr>
        <w:t>, затем выбирают полосу в правой части поля зрения и подсчетом определяют ее номер</w:t>
      </w:r>
      <w:r w:rsidR="00744CBA" w:rsidRPr="00744CB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>. Берут отсчет по шкале для середины этой полосы. Например, полоса №1, отсчет 2,15; полоса №4, отсчет 2,45. Разность отсчетов дает расстояние между интерференционными полосами.</w:t>
      </w:r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Затем выбирают в правой части поля зрения цветную полосу с другим номером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берут отсчет по шкале для середины этой полосы.</w:t>
      </w:r>
    </w:p>
    <w:p w:rsidR="003223DE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91125" cy="2457450"/>
            <wp:effectExtent l="0" t="0" r="9525" b="0"/>
            <wp:docPr id="14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1" t="6927" r="9148" b="15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7FB" w:rsidRDefault="00DE27FB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Рис. 4</w:t>
      </w:r>
    </w:p>
    <w:p w:rsidR="00DE27FB" w:rsidRPr="00CF1080" w:rsidRDefault="00DE27F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Разность отсчетов между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A1386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даст новое расстояние между интерференционными полосами</w:t>
      </w:r>
      <w:r w:rsidRPr="00744CB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 w:rsidRPr="00A13868">
        <w:rPr>
          <w:rFonts w:ascii="Times New Roman" w:hAnsi="Times New Roman"/>
          <w:sz w:val="28"/>
          <w:szCs w:val="28"/>
        </w:rPr>
        <w:t>.</w:t>
      </w:r>
      <w:proofErr w:type="gramEnd"/>
    </w:p>
    <w:p w:rsidR="00DE27FB" w:rsidRDefault="00DE27F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рабочей формуле подсчитывают полученную длину волны и вычисляют среднее значение длины волны.</w:t>
      </w:r>
    </w:p>
    <w:p w:rsidR="00DE27FB" w:rsidRDefault="00DE27F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отчете по работе должны быть приведены все взятые по шкалам отсчеты с посменным объяснением значения всех чисел, значение длин волн из каждого измерения, полученное по рабочей формуле, и среднее значение длины волны, выраженное в миллиметрах и нанометрах (1мм = 10</w:t>
      </w:r>
      <w:r w:rsidRPr="003223DE">
        <w:rPr>
          <w:rFonts w:ascii="Times New Roman" w:hAnsi="Times New Roman"/>
          <w:sz w:val="28"/>
          <w:szCs w:val="28"/>
          <w:vertAlign w:val="superscript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нм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DE27FB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3524250" cy="3571875"/>
            <wp:effectExtent l="0" t="0" r="0" b="9525"/>
            <wp:docPr id="15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2" t="4498" r="3397" b="4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C35" w:rsidRPr="00DE27FB" w:rsidRDefault="00782C35" w:rsidP="003C3E75">
      <w:pPr>
        <w:spacing w:after="0" w:line="360" w:lineRule="auto"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Рис. 5</w:t>
      </w:r>
    </w:p>
    <w:sectPr w:rsidR="00782C35" w:rsidRPr="00DE27FB" w:rsidSect="00AA6CB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34"/>
    <w:rsid w:val="000D0AEB"/>
    <w:rsid w:val="001059C9"/>
    <w:rsid w:val="001232F4"/>
    <w:rsid w:val="00160139"/>
    <w:rsid w:val="001E3CCA"/>
    <w:rsid w:val="00226416"/>
    <w:rsid w:val="0028158B"/>
    <w:rsid w:val="0031524C"/>
    <w:rsid w:val="003223DE"/>
    <w:rsid w:val="0032362D"/>
    <w:rsid w:val="00341AC4"/>
    <w:rsid w:val="003C3E75"/>
    <w:rsid w:val="004006DD"/>
    <w:rsid w:val="00451F34"/>
    <w:rsid w:val="00563404"/>
    <w:rsid w:val="00595214"/>
    <w:rsid w:val="005F7F9C"/>
    <w:rsid w:val="00686CFA"/>
    <w:rsid w:val="006A4B0A"/>
    <w:rsid w:val="006B0D35"/>
    <w:rsid w:val="006D0848"/>
    <w:rsid w:val="00744CBA"/>
    <w:rsid w:val="00762836"/>
    <w:rsid w:val="00782C35"/>
    <w:rsid w:val="007B5055"/>
    <w:rsid w:val="007E5A3A"/>
    <w:rsid w:val="00852876"/>
    <w:rsid w:val="00861C60"/>
    <w:rsid w:val="009440DF"/>
    <w:rsid w:val="009D50F1"/>
    <w:rsid w:val="009E7981"/>
    <w:rsid w:val="00A13868"/>
    <w:rsid w:val="00AA2D5C"/>
    <w:rsid w:val="00AA6CBB"/>
    <w:rsid w:val="00B63C8D"/>
    <w:rsid w:val="00B763D6"/>
    <w:rsid w:val="00B85211"/>
    <w:rsid w:val="00BE575B"/>
    <w:rsid w:val="00CB059E"/>
    <w:rsid w:val="00CF1080"/>
    <w:rsid w:val="00DE27FB"/>
    <w:rsid w:val="00ED4D34"/>
    <w:rsid w:val="00EE3321"/>
    <w:rsid w:val="00FA4D42"/>
    <w:rsid w:val="00FF60BC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67746-5290-4CEE-B12A-4395B1C8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Профиль Общего Входа</dc:creator>
  <cp:lastModifiedBy>User</cp:lastModifiedBy>
  <cp:revision>4</cp:revision>
  <dcterms:created xsi:type="dcterms:W3CDTF">2023-10-15T08:53:00Z</dcterms:created>
  <dcterms:modified xsi:type="dcterms:W3CDTF">2026-06-18T07:07:00Z</dcterms:modified>
</cp:coreProperties>
</file>